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501"/>
        <w:gridCol w:w="5387"/>
      </w:tblGrid>
      <w:tr w:rsidR="00B7311A" w:rsidRPr="008D0D57" w:rsidTr="00F905A1">
        <w:trPr>
          <w:trHeight w:val="9913"/>
        </w:trPr>
        <w:tc>
          <w:tcPr>
            <w:tcW w:w="53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077B">
              <w:rPr>
                <w:sz w:val="28"/>
                <w:szCs w:val="28"/>
              </w:rPr>
              <w:t>        </w:t>
            </w:r>
          </w:p>
          <w:p w:rsidR="00B7311A" w:rsidRDefault="00B7311A" w:rsidP="00F905A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          </w:t>
            </w:r>
            <w:r w:rsidRPr="005C054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Раскрась меня</w:t>
            </w:r>
          </w:p>
          <w:p w:rsidR="00B7311A" w:rsidRPr="005C0549" w:rsidRDefault="00B7311A" w:rsidP="00F905A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28"/>
                <w:szCs w:val="28"/>
              </w:rPr>
            </w:pPr>
            <w:r>
              <w:rPr>
                <w:noProof/>
                <w:color w:val="7030A0"/>
                <w:sz w:val="28"/>
                <w:szCs w:val="28"/>
              </w:rPr>
              <w:drawing>
                <wp:inline distT="0" distB="0" distL="0" distR="0" wp14:anchorId="29BA1288" wp14:editId="6265B7E8">
                  <wp:extent cx="3106293" cy="2640442"/>
                  <wp:effectExtent l="0" t="0" r="0" b="7620"/>
                  <wp:docPr id="2" name="Рисунок 2" descr="C:\Users\ArtemovaLV\Desktop\raskraska-semya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raskraska-semya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108181" cy="264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Заявление </w:t>
            </w:r>
          </w:p>
          <w:p w:rsidR="00B7311A" w:rsidRPr="003F4A50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о предоставлении социальных выплат можно подать </w:t>
            </w:r>
          </w:p>
          <w:p w:rsidR="00B7311A" w:rsidRPr="003F4A50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одним из способов:</w:t>
            </w:r>
          </w:p>
          <w:p w:rsidR="00B7311A" w:rsidRDefault="00B7311A" w:rsidP="00F905A1">
            <w:pPr>
              <w:spacing w:before="100" w:beforeAutospacing="1" w:after="100" w:afterAutospacing="1"/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непосредственно в КГКУ «Центр социальной поддержки населения по Николаевскому району»;</w:t>
            </w:r>
          </w:p>
          <w:p w:rsidR="00B7311A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kern w:val="36"/>
                <w:szCs w:val="28"/>
              </w:rPr>
              <w:t>-</w:t>
            </w:r>
            <w:r w:rsidRPr="00F923E5">
              <w:rPr>
                <w:sz w:val="28"/>
                <w:szCs w:val="28"/>
              </w:rPr>
              <w:t xml:space="preserve"> через филиал многофункционального центра предоставления государственных и муниципальных услуг по адресу: </w:t>
            </w:r>
          </w:p>
          <w:p w:rsidR="00B7311A" w:rsidRPr="00F923E5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23E5">
              <w:rPr>
                <w:sz w:val="28"/>
                <w:szCs w:val="28"/>
              </w:rPr>
              <w:t>г. Николаевск-на-Амуре,     ул. Кантера, 24А, телефон 8-800-100-42-12 (звонок бесплатный);</w:t>
            </w:r>
          </w:p>
          <w:p w:rsidR="00B7311A" w:rsidRDefault="00B7311A" w:rsidP="00F905A1">
            <w:pPr>
              <w:spacing w:before="100" w:beforeAutospacing="1" w:after="100" w:afterAutospacing="1"/>
              <w:ind w:firstLine="0"/>
              <w:outlineLvl w:val="0"/>
              <w:rPr>
                <w:szCs w:val="28"/>
              </w:rPr>
            </w:pPr>
            <w:r w:rsidRPr="00F923E5">
              <w:rPr>
                <w:szCs w:val="28"/>
              </w:rPr>
              <w:t>- в электронном виде с использованием Портала государственных и муниципальных услуг Хабаровского края (</w:t>
            </w:r>
            <w:hyperlink r:id="rId6" w:tgtFrame="_blank" w:history="1">
              <w:r w:rsidRPr="00F923E5">
                <w:rPr>
                  <w:rStyle w:val="a4"/>
                  <w:szCs w:val="28"/>
                </w:rPr>
                <w:t>www.uslugi27.ru</w:t>
              </w:r>
            </w:hyperlink>
            <w:r w:rsidRPr="00F923E5">
              <w:rPr>
                <w:szCs w:val="28"/>
              </w:rPr>
              <w:t>)  Единого портала государственных и муниципальных услуг (функций) (</w:t>
            </w:r>
            <w:hyperlink r:id="rId7" w:tgtFrame="_blank" w:history="1">
              <w:r w:rsidRPr="00F923E5">
                <w:rPr>
                  <w:rStyle w:val="a4"/>
                  <w:szCs w:val="28"/>
                </w:rPr>
                <w:t>www.gosuslugi.ru</w:t>
              </w:r>
            </w:hyperlink>
            <w:r>
              <w:rPr>
                <w:szCs w:val="28"/>
              </w:rPr>
              <w:t>);</w:t>
            </w:r>
          </w:p>
          <w:p w:rsidR="00B7311A" w:rsidRDefault="00B7311A" w:rsidP="00F905A1">
            <w:pPr>
              <w:spacing w:before="100" w:beforeAutospacing="1" w:after="100" w:afterAutospacing="1"/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почтой России.</w:t>
            </w:r>
          </w:p>
          <w:p w:rsidR="00B7311A" w:rsidRDefault="00B7311A" w:rsidP="00F905A1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  <w:r w:rsidRPr="000F3C45">
              <w:rPr>
                <w:b/>
                <w:szCs w:val="28"/>
              </w:rPr>
              <w:t xml:space="preserve">Дополнительную консультацию </w:t>
            </w:r>
          </w:p>
          <w:p w:rsidR="00B7311A" w:rsidRDefault="00B7311A" w:rsidP="00F905A1">
            <w:pPr>
              <w:tabs>
                <w:tab w:val="left" w:pos="709"/>
              </w:tabs>
              <w:ind w:firstLine="13"/>
              <w:jc w:val="center"/>
              <w:rPr>
                <w:b/>
                <w:szCs w:val="28"/>
              </w:rPr>
            </w:pPr>
            <w:r w:rsidRPr="000F3C45">
              <w:rPr>
                <w:b/>
                <w:szCs w:val="28"/>
              </w:rPr>
              <w:t>можно получить</w:t>
            </w:r>
            <w:r>
              <w:rPr>
                <w:b/>
                <w:szCs w:val="28"/>
              </w:rPr>
              <w:t xml:space="preserve"> </w:t>
            </w:r>
          </w:p>
          <w:p w:rsidR="00B7311A" w:rsidRDefault="00B7311A" w:rsidP="00F905A1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2401E5">
              <w:rPr>
                <w:szCs w:val="28"/>
              </w:rPr>
              <w:t xml:space="preserve"> КГКУ «Центр социальной поддержки населения по Николаевскому району»  </w:t>
            </w:r>
          </w:p>
          <w:p w:rsidR="00B7311A" w:rsidRPr="002401E5" w:rsidRDefault="00B7311A" w:rsidP="00F905A1">
            <w:pPr>
              <w:tabs>
                <w:tab w:val="left" w:pos="709"/>
              </w:tabs>
              <w:ind w:firstLine="0"/>
              <w:rPr>
                <w:szCs w:val="28"/>
              </w:rPr>
            </w:pPr>
            <w:r w:rsidRPr="002401E5">
              <w:rPr>
                <w:szCs w:val="28"/>
              </w:rPr>
              <w:t>г. Николаевск-на-Амуре, ул. Луначарского, д.138, телефон 2-</w:t>
            </w:r>
            <w:r>
              <w:rPr>
                <w:szCs w:val="28"/>
              </w:rPr>
              <w:t>46</w:t>
            </w:r>
            <w:r w:rsidRPr="002401E5">
              <w:rPr>
                <w:szCs w:val="28"/>
              </w:rPr>
              <w:t>-</w:t>
            </w:r>
            <w:r>
              <w:rPr>
                <w:szCs w:val="28"/>
              </w:rPr>
              <w:t>96</w:t>
            </w:r>
          </w:p>
          <w:p w:rsidR="00B7311A" w:rsidRPr="00D3077B" w:rsidRDefault="00B7311A" w:rsidP="00F905A1">
            <w:pPr>
              <w:spacing w:before="100" w:beforeAutospacing="1" w:after="100" w:afterAutospacing="1"/>
              <w:outlineLvl w:val="0"/>
              <w:rPr>
                <w:color w:val="7030A0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7311A" w:rsidRDefault="00B7311A" w:rsidP="00F905A1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D3077B">
              <w:rPr>
                <w:sz w:val="28"/>
                <w:szCs w:val="28"/>
              </w:rPr>
              <w:t xml:space="preserve">      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34D2A93" wp14:editId="72674DCC">
                  <wp:extent cx="3289300" cy="2466975"/>
                  <wp:effectExtent l="0" t="0" r="6350" b="9525"/>
                  <wp:docPr id="1" name="Рисунок 1" descr="C:\Users\ArtemovaLV\Desktop\68383382020031613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temovaLV\Desktop\68383382020031613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7311A" w:rsidRPr="000F3C45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0F3C45">
              <w:rPr>
                <w:b/>
                <w:sz w:val="24"/>
                <w:szCs w:val="24"/>
              </w:rPr>
              <w:t>КГКУ «Центр социальной поддержки населения по Николаевскому району»</w:t>
            </w:r>
          </w:p>
          <w:p w:rsidR="00B7311A" w:rsidRPr="000F3C45" w:rsidRDefault="00B7311A" w:rsidP="00F905A1">
            <w:pPr>
              <w:tabs>
                <w:tab w:val="left" w:pos="4962"/>
              </w:tabs>
              <w:ind w:firstLine="0"/>
              <w:jc w:val="center"/>
              <w:rPr>
                <w:b/>
                <w:sz w:val="32"/>
                <w:szCs w:val="32"/>
              </w:rPr>
            </w:pPr>
          </w:p>
          <w:p w:rsidR="00B7311A" w:rsidRPr="00D3077B" w:rsidRDefault="00B7311A" w:rsidP="00F905A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3C45">
              <w:rPr>
                <w:b/>
              </w:rPr>
              <w:t>202</w:t>
            </w:r>
            <w:r>
              <w:rPr>
                <w:b/>
              </w:rPr>
              <w:t xml:space="preserve">4    </w:t>
            </w:r>
            <w:r w:rsidRPr="000F3C45">
              <w:rPr>
                <w:b/>
              </w:rPr>
              <w:t xml:space="preserve"> г.</w:t>
            </w:r>
          </w:p>
        </w:tc>
      </w:tr>
      <w:tr w:rsidR="00B7311A" w:rsidRPr="008D0D57" w:rsidTr="00F905A1">
        <w:trPr>
          <w:trHeight w:val="104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lastRenderedPageBreak/>
              <w:t>Единовременные выплаты:</w:t>
            </w:r>
          </w:p>
          <w:p w:rsidR="00B7311A" w:rsidRPr="003F4A50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 выплаты в связи с рождением первого ребенка (43 930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пособие при рождении второго и каждого последующего ребенка (5000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пособия детям-сиротам и лицам из их числа (от 3000 до 4000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выплата на улучшение жилищных условий семьям при рождении одновременно трех и более детей 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(7 млн.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материальная помощь на подготовку детей к школе семьям в сельской местности (с учётом доходов, 1200 рублей на каждого ребенка-школьника)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материальная помощь на приобретение лекарств (с учетом доходов, до 3000 рублей на каждого льготника)</w:t>
            </w:r>
          </w:p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Материнский </w:t>
            </w:r>
          </w:p>
          <w:p w:rsidR="00B7311A" w:rsidRPr="003F4A50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(семейный) капитал:</w:t>
            </w:r>
          </w:p>
          <w:p w:rsidR="00B7311A" w:rsidRDefault="00B7311A" w:rsidP="00F905A1">
            <w:pPr>
              <w:spacing w:before="100" w:beforeAutospacing="1" w:after="100" w:afterAutospacing="1"/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региональный</w:t>
            </w:r>
            <w:proofErr w:type="gramEnd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маткапитал</w:t>
            </w:r>
            <w:proofErr w:type="spellEnd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 на второго ребенка (30 % от размера федерального, установленного на дату рождения)</w:t>
            </w:r>
          </w:p>
          <w:p w:rsidR="00B7311A" w:rsidRPr="008D0D57" w:rsidRDefault="00B7311A" w:rsidP="00F905A1">
            <w:pPr>
              <w:spacing w:before="100" w:beforeAutospacing="1" w:after="100" w:afterAutospacing="1"/>
              <w:ind w:firstLine="0"/>
              <w:outlineLvl w:val="0"/>
              <w:rPr>
                <w:b/>
                <w:color w:val="0070C0"/>
                <w:sz w:val="32"/>
                <w:szCs w:val="32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краевой капитал на третьего и каждого последующего ребенка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Ежемесячные выплаты: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выплаты на третьего или последующих детей (21 965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компенсация части расходов на оплату коммунальных услуг (многодетные семьи)</w:t>
            </w:r>
          </w:p>
          <w:p w:rsidR="00B7311A" w:rsidRPr="001134D0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выплаты на каждого ребенка-школьника из многодетной семьи </w:t>
            </w:r>
            <w:r w:rsidRPr="001134D0">
              <w:rPr>
                <w:rFonts w:eastAsia="Times New Roman"/>
                <w:bCs/>
                <w:kern w:val="36"/>
                <w:szCs w:val="28"/>
                <w:lang w:eastAsia="ru-RU"/>
              </w:rPr>
              <w:t>(854,45 рубля)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пособие на ребенка, если не назначены ежемесячные выплаты по другим основаниям (с учетом доходов)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</w:p>
          <w:p w:rsidR="00B7311A" w:rsidRDefault="00B7311A" w:rsidP="00F905A1">
            <w:pPr>
              <w:ind w:firstLine="0"/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Дополнительные</w:t>
            </w:r>
            <w:r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 xml:space="preserve"> </w:t>
            </w:r>
            <w:r w:rsidRPr="003F4A50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меры поддержки:</w:t>
            </w:r>
          </w:p>
          <w:p w:rsidR="00B7311A" w:rsidRPr="003F4A50" w:rsidRDefault="00B7311A" w:rsidP="00F905A1">
            <w:pPr>
              <w:ind w:firstLine="0"/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социальный контракт (с учетом доходов, размер зависит от мероприятия)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компенсация расходов в связи с газификацией жилого помещения (с учетом доходов, до 150 тыс. рублей)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 xml:space="preserve">- субсидия на газификацию жилого помещения (многодетным семьям без учета доходов, другие семьи с учетом доходов, до 100 </w:t>
            </w:r>
            <w:proofErr w:type="spellStart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ублей</w:t>
            </w:r>
            <w:proofErr w:type="spellEnd"/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обеспечение отдыха и оздоровления детей в городских и загородных оздоровительных лагерях (с учетом доходов)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обеспечение санаторно-курортным лечением детей от 4 до 15 лет (с учетом доходов -  предоставление проезда к месту лечения)</w:t>
            </w:r>
          </w:p>
          <w:p w:rsidR="00B7311A" w:rsidRDefault="00B7311A" w:rsidP="00F905A1">
            <w:pPr>
              <w:ind w:firstLine="0"/>
              <w:outlineLvl w:val="0"/>
              <w:rPr>
                <w:rFonts w:eastAsia="Times New Roman"/>
                <w:bCs/>
                <w:kern w:val="36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обеспечение ортопедической обувью детей по медицинским показаниям (с учетом доходов)</w:t>
            </w:r>
          </w:p>
          <w:p w:rsidR="00B7311A" w:rsidRPr="008D0D57" w:rsidRDefault="00B7311A" w:rsidP="00F905A1">
            <w:pPr>
              <w:ind w:firstLine="0"/>
              <w:outlineLvl w:val="0"/>
              <w:rPr>
                <w:b/>
                <w:color w:val="0070C0"/>
                <w:sz w:val="32"/>
                <w:szCs w:val="32"/>
              </w:rPr>
            </w:pPr>
            <w:r>
              <w:rPr>
                <w:rFonts w:eastAsia="Times New Roman"/>
                <w:bCs/>
                <w:kern w:val="36"/>
                <w:szCs w:val="28"/>
                <w:lang w:eastAsia="ru-RU"/>
              </w:rPr>
              <w:t>- акция «Подарок новорожденному»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bookmarkStart w:id="0" w:name="_GoBack"/>
            <w:bookmarkEnd w:id="0"/>
          </w:p>
          <w:p w:rsidR="00B7311A" w:rsidRDefault="00B7311A" w:rsidP="00F905A1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  <w:r w:rsidRPr="005C0549"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  <w:t>Раскрась меня</w:t>
            </w:r>
          </w:p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Default="00B7311A" w:rsidP="00F905A1">
            <w:pPr>
              <w:jc w:val="center"/>
              <w:outlineLvl w:val="0"/>
              <w:rPr>
                <w:rFonts w:eastAsia="Times New Roman"/>
                <w:b/>
                <w:bCs/>
                <w:kern w:val="36"/>
                <w:szCs w:val="28"/>
                <w:lang w:eastAsia="ru-RU"/>
              </w:rPr>
            </w:pPr>
          </w:p>
          <w:p w:rsidR="00B7311A" w:rsidRPr="00F923E5" w:rsidRDefault="00B7311A" w:rsidP="00F905A1">
            <w:pPr>
              <w:ind w:firstLine="0"/>
              <w:outlineLvl w:val="0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noProof/>
                <w:color w:val="0070C0"/>
                <w:sz w:val="24"/>
                <w:szCs w:val="24"/>
                <w:lang w:eastAsia="ru-RU"/>
              </w:rPr>
              <w:drawing>
                <wp:inline distT="0" distB="0" distL="0" distR="0" wp14:anchorId="002089D1" wp14:editId="7B53D064">
                  <wp:extent cx="3194655" cy="4299852"/>
                  <wp:effectExtent l="0" t="0" r="6350" b="5715"/>
                  <wp:docPr id="3" name="Рисунок 3" descr="C:\Users\ArtemovaLV\Desktop\semiya_iz_tri_kota-761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temovaLV\Desktop\semiya_iz_tri_kota-761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140" cy="4303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11A" w:rsidRDefault="00B7311A" w:rsidP="00B7311A"/>
    <w:p w:rsidR="00B7311A" w:rsidRDefault="00B7311A" w:rsidP="00B7311A"/>
    <w:p w:rsidR="00F84FB5" w:rsidRDefault="00F84FB5"/>
    <w:sectPr w:rsidR="00F84FB5" w:rsidSect="00586714">
      <w:type w:val="continuous"/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1A"/>
    <w:rsid w:val="006B68CB"/>
    <w:rsid w:val="006E6F98"/>
    <w:rsid w:val="00B7311A"/>
    <w:rsid w:val="00F8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1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1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1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1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1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lugi27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Артемова Л.В.</dc:creator>
  <cp:lastModifiedBy>Артемова Л.В.</cp:lastModifiedBy>
  <cp:revision>2</cp:revision>
  <cp:lastPrinted>2024-03-06T23:49:00Z</cp:lastPrinted>
  <dcterms:created xsi:type="dcterms:W3CDTF">2024-03-06T23:48:00Z</dcterms:created>
  <dcterms:modified xsi:type="dcterms:W3CDTF">2024-05-17T06:46:00Z</dcterms:modified>
</cp:coreProperties>
</file>